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E88A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FE10F4C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B8CC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FAF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2E90E0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BA5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D6C61" w14:textId="49681E75" w:rsidR="001912C9" w:rsidRPr="007616E1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6E1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7616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5407F" w:rsidRPr="007616E1">
              <w:rPr>
                <w:rFonts w:cstheme="minorHAnsi"/>
                <w:b/>
                <w:bCs/>
                <w:sz w:val="24"/>
                <w:szCs w:val="24"/>
              </w:rPr>
              <w:t>20 January 2026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97B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EAB4DC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AE4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FC431E" w14:textId="07CC9034" w:rsidR="001912C9" w:rsidRPr="007616E1" w:rsidRDefault="001912C9" w:rsidP="009927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6E1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7616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0B63" w:rsidRPr="007616E1">
              <w:rPr>
                <w:rFonts w:cstheme="minorHAnsi"/>
                <w:b/>
                <w:bCs/>
                <w:sz w:val="24"/>
                <w:szCs w:val="24"/>
              </w:rPr>
              <w:t>Box2@belts.com.bn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7C7D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35F723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21EF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C99D79" w14:textId="0A310504" w:rsidR="001912C9" w:rsidRPr="007616E1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6E1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7616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B419D" w:rsidRPr="007616E1">
              <w:rPr>
                <w:rFonts w:cstheme="minorHAnsi"/>
                <w:b/>
                <w:bCs/>
                <w:sz w:val="24"/>
                <w:szCs w:val="24"/>
              </w:rPr>
              <w:t>BELTS/MSC/RFQ/JAN/002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B08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20A72D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DB659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92C4E" w14:textId="6816B794" w:rsidR="001912C9" w:rsidRDefault="007616E1" w:rsidP="00D57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Style w:val="Style7"/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1049339502"/>
                <w:placeholder>
                  <w:docPart w:val="DAABFDC10C304108AA105ACD3ADA8DFA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7A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32824BA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86CF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491D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B82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15D9D8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0A1B4850" w14:textId="77777777" w:rsidTr="00A67718">
        <w:tc>
          <w:tcPr>
            <w:tcW w:w="2245" w:type="dxa"/>
          </w:tcPr>
          <w:p w14:paraId="3F533159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599032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A67D4EB" w14:textId="77777777" w:rsidTr="00A67718">
        <w:tc>
          <w:tcPr>
            <w:tcW w:w="2245" w:type="dxa"/>
          </w:tcPr>
          <w:p w14:paraId="53B1E7D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6B175D6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B995F83" w14:textId="77777777" w:rsidTr="00A67718">
        <w:tc>
          <w:tcPr>
            <w:tcW w:w="2245" w:type="dxa"/>
          </w:tcPr>
          <w:p w14:paraId="7C602FB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11141C9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5F20732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1276"/>
        <w:gridCol w:w="668"/>
        <w:gridCol w:w="556"/>
        <w:gridCol w:w="1424"/>
        <w:gridCol w:w="2002"/>
      </w:tblGrid>
      <w:tr w:rsidR="00A67718" w:rsidRPr="00322BC6" w14:paraId="3778066F" w14:textId="77777777" w:rsidTr="003F6BE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10AE48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59ECEC7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37CB7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0485B6A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18BDDCE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D0130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2203B182" w14:textId="77777777" w:rsidTr="003F6BEB">
        <w:tc>
          <w:tcPr>
            <w:tcW w:w="625" w:type="dxa"/>
            <w:vAlign w:val="center"/>
          </w:tcPr>
          <w:p w14:paraId="129B9DF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3906" w:type="dxa"/>
            <w:vAlign w:val="center"/>
          </w:tcPr>
          <w:p w14:paraId="74965039" w14:textId="24AECA8B" w:rsidR="007958CC" w:rsidRPr="007958CC" w:rsidRDefault="00406741" w:rsidP="007958CC">
            <w:pPr>
              <w:rPr>
                <w:rFonts w:ascii="Exo 2" w:hAnsi="Exo 2" w:cstheme="minorHAnsi"/>
                <w:b/>
              </w:rPr>
            </w:pPr>
            <w:r>
              <w:rPr>
                <w:rFonts w:ascii="Exo 2" w:hAnsi="Exo 2" w:cstheme="minorHAnsi"/>
                <w:b/>
                <w:bCs/>
              </w:rPr>
              <w:t>1.</w:t>
            </w:r>
            <w:r w:rsidR="007958CC">
              <w:rPr>
                <w:rFonts w:ascii="Exo 2" w:hAnsi="Exo 2" w:cstheme="minorHAnsi"/>
                <w:b/>
                <w:bCs/>
              </w:rPr>
              <w:t xml:space="preserve">Leasing the </w:t>
            </w:r>
            <w:r w:rsidR="007958CC" w:rsidRPr="007958CC">
              <w:rPr>
                <w:rFonts w:ascii="Exo 2" w:hAnsi="Exo 2" w:cstheme="minorHAnsi"/>
                <w:b/>
                <w:bCs/>
              </w:rPr>
              <w:t>Forklift Requirements:</w:t>
            </w:r>
          </w:p>
          <w:p w14:paraId="45908089" w14:textId="05D287C1" w:rsidR="007958CC" w:rsidRPr="007958CC" w:rsidRDefault="007958CC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Type:</w:t>
            </w:r>
            <w:r w:rsidRPr="007958CC">
              <w:rPr>
                <w:rFonts w:ascii="Exo 2" w:hAnsi="Exo 2" w:cstheme="minorHAnsi"/>
                <w:b/>
              </w:rPr>
              <w:t xml:space="preserve"> Electric</w:t>
            </w:r>
          </w:p>
          <w:p w14:paraId="539FDBEA" w14:textId="61574311" w:rsidR="007958CC" w:rsidRPr="007958CC" w:rsidRDefault="007958CC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Capacity:</w:t>
            </w:r>
            <w:r w:rsidRPr="007958CC">
              <w:rPr>
                <w:rFonts w:ascii="Exo 2" w:hAnsi="Exo 2" w:cstheme="minorHAnsi"/>
                <w:b/>
              </w:rPr>
              <w:t xml:space="preserve"> 2.5 tons</w:t>
            </w:r>
          </w:p>
          <w:p w14:paraId="36C4792C" w14:textId="1284C159" w:rsidR="007958CC" w:rsidRPr="007958CC" w:rsidRDefault="007958CC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Lift Height:</w:t>
            </w:r>
            <w:r w:rsidRPr="007958CC">
              <w:rPr>
                <w:rFonts w:ascii="Exo 2" w:hAnsi="Exo 2" w:cstheme="minorHAnsi"/>
                <w:b/>
              </w:rPr>
              <w:t xml:space="preserve"> </w:t>
            </w:r>
            <w:r w:rsidR="00406741">
              <w:rPr>
                <w:rFonts w:ascii="Exo 2" w:hAnsi="Exo 2" w:cstheme="minorHAnsi"/>
                <w:b/>
              </w:rPr>
              <w:t>5M</w:t>
            </w:r>
          </w:p>
          <w:p w14:paraId="2A696CAB" w14:textId="210851AF" w:rsidR="007958CC" w:rsidRPr="007958CC" w:rsidRDefault="007958CC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Usage:</w:t>
            </w:r>
            <w:r w:rsidRPr="007958CC">
              <w:rPr>
                <w:rFonts w:ascii="Exo 2" w:hAnsi="Exo 2" w:cstheme="minorHAnsi"/>
                <w:b/>
              </w:rPr>
              <w:t xml:space="preserve"> Indoor </w:t>
            </w:r>
          </w:p>
          <w:p w14:paraId="63615303" w14:textId="4AA11C4F" w:rsidR="007958CC" w:rsidRDefault="007958CC" w:rsidP="007958CC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Lease Period:</w:t>
            </w:r>
            <w:r w:rsidRPr="007958CC">
              <w:rPr>
                <w:rFonts w:ascii="Exo 2" w:hAnsi="Exo 2" w:cstheme="minorHAnsi"/>
                <w:b/>
              </w:rPr>
              <w:t xml:space="preserve"> </w:t>
            </w:r>
            <w:r w:rsidR="00F47C97">
              <w:rPr>
                <w:rFonts w:ascii="Exo 2" w:hAnsi="Exo 2" w:cstheme="minorHAnsi"/>
                <w:b/>
              </w:rPr>
              <w:t>3</w:t>
            </w:r>
            <w:r w:rsidR="007E559B">
              <w:rPr>
                <w:rFonts w:ascii="Exo 2" w:hAnsi="Exo 2" w:cstheme="minorHAnsi"/>
                <w:b/>
              </w:rPr>
              <w:t xml:space="preserve"> month</w:t>
            </w:r>
            <w:r w:rsidR="00F47C97">
              <w:rPr>
                <w:rFonts w:ascii="Exo 2" w:hAnsi="Exo 2" w:cstheme="minorHAnsi"/>
                <w:b/>
              </w:rPr>
              <w:t>s</w:t>
            </w:r>
          </w:p>
          <w:p w14:paraId="1FD6DE57" w14:textId="77777777" w:rsidR="00406741" w:rsidRDefault="00406741" w:rsidP="00406741">
            <w:pPr>
              <w:rPr>
                <w:rFonts w:ascii="Exo 2" w:hAnsi="Exo 2" w:cstheme="minorHAnsi"/>
                <w:b/>
              </w:rPr>
            </w:pPr>
          </w:p>
          <w:p w14:paraId="0C95A5D3" w14:textId="77777777" w:rsidR="00406741" w:rsidRDefault="00406741" w:rsidP="00406741">
            <w:pPr>
              <w:rPr>
                <w:rFonts w:ascii="Exo 2" w:hAnsi="Exo 2" w:cstheme="minorHAnsi"/>
                <w:b/>
              </w:rPr>
            </w:pPr>
          </w:p>
          <w:p w14:paraId="07C0A27B" w14:textId="77777777" w:rsidR="00406741" w:rsidRDefault="00406741" w:rsidP="00406741">
            <w:pPr>
              <w:rPr>
                <w:rFonts w:ascii="Exo 2" w:hAnsi="Exo 2" w:cstheme="minorHAnsi"/>
                <w:b/>
              </w:rPr>
            </w:pPr>
          </w:p>
          <w:p w14:paraId="1A61B5A5" w14:textId="0451E760" w:rsidR="00406741" w:rsidRPr="007958CC" w:rsidRDefault="00406741" w:rsidP="00406741">
            <w:pPr>
              <w:rPr>
                <w:rFonts w:ascii="Exo 2" w:hAnsi="Exo 2" w:cstheme="minorHAnsi"/>
                <w:b/>
              </w:rPr>
            </w:pPr>
            <w:r>
              <w:rPr>
                <w:rFonts w:ascii="Exo 2" w:hAnsi="Exo 2" w:cstheme="minorHAnsi"/>
                <w:b/>
                <w:bCs/>
              </w:rPr>
              <w:t xml:space="preserve">2.Leasing the </w:t>
            </w:r>
            <w:r w:rsidRPr="007958CC">
              <w:rPr>
                <w:rFonts w:ascii="Exo 2" w:hAnsi="Exo 2" w:cstheme="minorHAnsi"/>
                <w:b/>
                <w:bCs/>
              </w:rPr>
              <w:t>Forklift Requirements:</w:t>
            </w:r>
          </w:p>
          <w:p w14:paraId="31823610" w14:textId="77777777" w:rsidR="00406741" w:rsidRPr="007958CC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Type:</w:t>
            </w:r>
            <w:r w:rsidRPr="007958CC">
              <w:rPr>
                <w:rFonts w:ascii="Exo 2" w:hAnsi="Exo 2" w:cstheme="minorHAnsi"/>
                <w:b/>
              </w:rPr>
              <w:t xml:space="preserve"> Electric</w:t>
            </w:r>
          </w:p>
          <w:p w14:paraId="6B60C359" w14:textId="77777777" w:rsidR="00406741" w:rsidRPr="007958CC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Capacity:</w:t>
            </w:r>
            <w:r w:rsidRPr="007958CC">
              <w:rPr>
                <w:rFonts w:ascii="Exo 2" w:hAnsi="Exo 2" w:cstheme="minorHAnsi"/>
                <w:b/>
              </w:rPr>
              <w:t xml:space="preserve"> 2.5 tons</w:t>
            </w:r>
          </w:p>
          <w:p w14:paraId="7A332EBB" w14:textId="13242B31" w:rsidR="00406741" w:rsidRPr="007958CC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Lift Height:</w:t>
            </w:r>
            <w:r w:rsidRPr="007958CC">
              <w:rPr>
                <w:rFonts w:ascii="Exo 2" w:hAnsi="Exo 2" w:cstheme="minorHAnsi"/>
                <w:b/>
              </w:rPr>
              <w:t xml:space="preserve"> </w:t>
            </w:r>
            <w:r w:rsidR="00F5407F">
              <w:rPr>
                <w:rFonts w:ascii="Exo 2" w:hAnsi="Exo 2" w:cstheme="minorHAnsi"/>
                <w:b/>
              </w:rPr>
              <w:t>9-</w:t>
            </w:r>
            <w:r>
              <w:rPr>
                <w:rFonts w:ascii="Exo 2" w:hAnsi="Exo 2" w:cstheme="minorHAnsi"/>
                <w:b/>
              </w:rPr>
              <w:t>12M</w:t>
            </w:r>
          </w:p>
          <w:p w14:paraId="1894B073" w14:textId="77777777" w:rsidR="00406741" w:rsidRPr="007958CC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Usage:</w:t>
            </w:r>
            <w:r w:rsidRPr="007958CC">
              <w:rPr>
                <w:rFonts w:ascii="Exo 2" w:hAnsi="Exo 2" w:cstheme="minorHAnsi"/>
                <w:b/>
              </w:rPr>
              <w:t xml:space="preserve"> Indoor </w:t>
            </w:r>
          </w:p>
          <w:p w14:paraId="1B41F0A4" w14:textId="77777777" w:rsidR="00406741" w:rsidRPr="007958CC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Lease Period:</w:t>
            </w:r>
            <w:r w:rsidRPr="007958CC">
              <w:rPr>
                <w:rFonts w:ascii="Exo 2" w:hAnsi="Exo 2" w:cstheme="minorHAnsi"/>
                <w:b/>
              </w:rPr>
              <w:t xml:space="preserve"> </w:t>
            </w:r>
            <w:r>
              <w:rPr>
                <w:rFonts w:ascii="Exo 2" w:hAnsi="Exo 2" w:cstheme="minorHAnsi"/>
                <w:b/>
              </w:rPr>
              <w:t>3 months</w:t>
            </w:r>
          </w:p>
          <w:p w14:paraId="3FB4E92A" w14:textId="77777777" w:rsidR="00406741" w:rsidRPr="007958CC" w:rsidRDefault="00406741" w:rsidP="00406741">
            <w:pPr>
              <w:rPr>
                <w:rFonts w:ascii="Exo 2" w:hAnsi="Exo 2" w:cstheme="minorHAnsi"/>
                <w:b/>
              </w:rPr>
            </w:pPr>
          </w:p>
          <w:p w14:paraId="27BA858A" w14:textId="63054F5B" w:rsidR="007958CC" w:rsidRDefault="007958CC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Location of Delivery:</w:t>
            </w:r>
            <w:r w:rsidRPr="007958CC">
              <w:rPr>
                <w:rFonts w:ascii="Exo 2" w:hAnsi="Exo 2" w:cstheme="minorHAnsi"/>
                <w:b/>
              </w:rPr>
              <w:t xml:space="preserve"> </w:t>
            </w:r>
            <w:r w:rsidR="007E559B">
              <w:rPr>
                <w:rFonts w:ascii="Exo 2" w:hAnsi="Exo 2" w:cstheme="minorHAnsi"/>
                <w:b/>
              </w:rPr>
              <w:t xml:space="preserve">Store </w:t>
            </w:r>
            <w:proofErr w:type="spellStart"/>
            <w:r w:rsidR="007E559B">
              <w:rPr>
                <w:rFonts w:ascii="Exo 2" w:hAnsi="Exo 2" w:cstheme="minorHAnsi"/>
                <w:b/>
              </w:rPr>
              <w:t>Perubatan</w:t>
            </w:r>
            <w:proofErr w:type="spellEnd"/>
            <w:r w:rsidR="007E559B">
              <w:rPr>
                <w:rFonts w:ascii="Exo 2" w:hAnsi="Exo 2" w:cstheme="minorHAnsi"/>
                <w:b/>
              </w:rPr>
              <w:t xml:space="preserve"> Negara Mada</w:t>
            </w:r>
            <w:r w:rsidR="007E559B" w:rsidRPr="00406741">
              <w:rPr>
                <w:rFonts w:ascii="Exo 2" w:hAnsi="Exo 2" w:cstheme="minorHAnsi"/>
                <w:b/>
              </w:rPr>
              <w:t xml:space="preserve">ras Rimba, </w:t>
            </w:r>
            <w:proofErr w:type="spellStart"/>
            <w:r w:rsidR="007E559B" w:rsidRPr="00406741">
              <w:rPr>
                <w:rFonts w:ascii="Exo 2" w:hAnsi="Exo 2" w:cstheme="minorHAnsi"/>
                <w:b/>
              </w:rPr>
              <w:t>Simpang</w:t>
            </w:r>
            <w:proofErr w:type="spellEnd"/>
            <w:r w:rsidR="007E559B" w:rsidRPr="00406741">
              <w:rPr>
                <w:rFonts w:ascii="Exo 2" w:hAnsi="Exo 2" w:cstheme="minorHAnsi"/>
                <w:b/>
              </w:rPr>
              <w:t xml:space="preserve"> 433.</w:t>
            </w:r>
          </w:p>
          <w:p w14:paraId="31C93C2A" w14:textId="77777777" w:rsidR="00406741" w:rsidRDefault="00406741" w:rsidP="00406741">
            <w:pPr>
              <w:pStyle w:val="ListParagraph"/>
              <w:rPr>
                <w:rFonts w:ascii="Exo 2" w:hAnsi="Exo 2" w:cstheme="minorHAnsi"/>
                <w:b/>
              </w:rPr>
            </w:pPr>
          </w:p>
          <w:p w14:paraId="02DEA0BE" w14:textId="77777777" w:rsidR="00406741" w:rsidRPr="00406741" w:rsidRDefault="00406741" w:rsidP="00406741">
            <w:pPr>
              <w:ind w:left="720"/>
              <w:rPr>
                <w:rFonts w:ascii="Exo 2" w:hAnsi="Exo 2" w:cstheme="minorHAnsi"/>
                <w:b/>
              </w:rPr>
            </w:pPr>
          </w:p>
          <w:p w14:paraId="39A1C4BE" w14:textId="77777777" w:rsidR="007958CC" w:rsidRPr="007958CC" w:rsidRDefault="007958CC" w:rsidP="007958CC">
            <w:p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Please include the following in your quotation:</w:t>
            </w:r>
          </w:p>
          <w:p w14:paraId="0E057D0D" w14:textId="77777777" w:rsidR="007958CC" w:rsidRPr="007958CC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</w:rPr>
              <w:t>Monthly leasing rate</w:t>
            </w:r>
          </w:p>
          <w:p w14:paraId="039B0EE7" w14:textId="77777777" w:rsidR="007958CC" w:rsidRPr="007958CC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</w:rPr>
              <w:t>Maintenance &amp; service coverage</w:t>
            </w:r>
          </w:p>
          <w:p w14:paraId="6E9769B7" w14:textId="77777777" w:rsidR="007958CC" w:rsidRPr="007958CC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</w:rPr>
              <w:t>Delivery and collection charges</w:t>
            </w:r>
          </w:p>
          <w:p w14:paraId="41BF7B5B" w14:textId="77777777" w:rsidR="007958CC" w:rsidRPr="007958CC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</w:rPr>
              <w:t>Spare parts / tire replacement (if included)</w:t>
            </w:r>
          </w:p>
          <w:p w14:paraId="69EC1EDC" w14:textId="77777777" w:rsidR="007958CC" w:rsidRPr="007958CC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</w:rPr>
              <w:t>Response time for breakdown support</w:t>
            </w:r>
          </w:p>
          <w:p w14:paraId="2268BEBB" w14:textId="77777777" w:rsidR="007958CC" w:rsidRPr="007958CC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</w:rPr>
              <w:t>Any required deposit or insurance</w:t>
            </w:r>
          </w:p>
          <w:p w14:paraId="6DC65756" w14:textId="748B8312" w:rsidR="00B600D7" w:rsidRPr="00A026B1" w:rsidRDefault="00B600D7" w:rsidP="007958CC">
            <w:pPr>
              <w:rPr>
                <w:rFonts w:ascii="Exo 2" w:hAnsi="Exo 2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D11675D" w14:textId="77777777" w:rsidR="00A026B1" w:rsidRDefault="00A026B1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4FB754FE" w14:textId="77777777" w:rsidR="00A026B1" w:rsidRDefault="00A026B1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47447801" w14:textId="77777777" w:rsidR="00A026B1" w:rsidRDefault="00B600D7" w:rsidP="00A026B1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week after PO </w:t>
            </w:r>
            <w:r w:rsidR="00197B93">
              <w:rPr>
                <w:rFonts w:cstheme="minorHAnsi"/>
                <w:b/>
              </w:rPr>
              <w:t>issued</w:t>
            </w:r>
          </w:p>
          <w:p w14:paraId="28BC8F23" w14:textId="77777777" w:rsidR="00A026B1" w:rsidRPr="00322BC6" w:rsidRDefault="00A026B1" w:rsidP="00A026B1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4CC0435" w14:textId="296B8DB2" w:rsidR="0039228E" w:rsidRPr="00322BC6" w:rsidRDefault="007958C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UNITS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1CA64F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C8EEC15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9228E" w:rsidRPr="00322BC6" w14:paraId="0EE005A8" w14:textId="77777777" w:rsidTr="001912C9">
        <w:tc>
          <w:tcPr>
            <w:tcW w:w="6475" w:type="dxa"/>
            <w:gridSpan w:val="4"/>
            <w:vAlign w:val="center"/>
          </w:tcPr>
          <w:p w14:paraId="649B9C37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lastRenderedPageBreak/>
              <w:t>MANDATORY</w:t>
            </w:r>
          </w:p>
          <w:p w14:paraId="40C4D82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5AA41DEA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1C6F2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3D36319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4345A82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2504A1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1AA170E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631A19C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5EB4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07C14C59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5432AB6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CCA4B8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23C4F64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D9AA9EE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175E0C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EBE6BCB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40A5B208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A3A3AF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26F5D97F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2B05C073" w14:textId="77777777" w:rsidTr="003F41B0">
        <w:tc>
          <w:tcPr>
            <w:tcW w:w="2515" w:type="dxa"/>
            <w:vAlign w:val="center"/>
          </w:tcPr>
          <w:p w14:paraId="2FABAF0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68667C6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EBE711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7F4C0FC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6B4B2A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357C78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6C8092D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39C890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740657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51CF07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B8E267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765528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B7AFA5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2411D9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719952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B6EDCA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7E1D26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D51EFF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29DC107" w14:textId="77777777" w:rsidTr="003F41B0">
        <w:trPr>
          <w:trHeight w:val="2276"/>
        </w:trPr>
        <w:tc>
          <w:tcPr>
            <w:tcW w:w="2515" w:type="dxa"/>
          </w:tcPr>
          <w:p w14:paraId="3714907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2AF636B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3D131B2" w14:textId="6966C995" w:rsidR="00EB6B66" w:rsidRPr="00EB6B66" w:rsidRDefault="00EB6B66" w:rsidP="00EB6B66">
      <w:pPr>
        <w:spacing w:after="120" w:line="240" w:lineRule="auto"/>
        <w:rPr>
          <w:rFonts w:cstheme="minorHAnsi"/>
          <w:sz w:val="24"/>
          <w:szCs w:val="24"/>
        </w:rPr>
      </w:pPr>
    </w:p>
    <w:p w14:paraId="3B6C74D9" w14:textId="27504D45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4ACB73FC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7A2D6B80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3B820F5A" w14:textId="4EB1185F" w:rsidR="00197B93" w:rsidRP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sectPr w:rsidR="00197B93" w:rsidRPr="00197B93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D5BF" w14:textId="77777777" w:rsidR="008A756E" w:rsidRDefault="008A756E" w:rsidP="0039228E">
      <w:pPr>
        <w:spacing w:after="0" w:line="240" w:lineRule="auto"/>
      </w:pPr>
      <w:r>
        <w:separator/>
      </w:r>
    </w:p>
  </w:endnote>
  <w:endnote w:type="continuationSeparator" w:id="0">
    <w:p w14:paraId="09544F21" w14:textId="77777777" w:rsidR="008A756E" w:rsidRDefault="008A756E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B691C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16038D36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05C8" w14:textId="77777777" w:rsidR="008A756E" w:rsidRDefault="008A756E" w:rsidP="0039228E">
      <w:pPr>
        <w:spacing w:after="0" w:line="240" w:lineRule="auto"/>
      </w:pPr>
      <w:r>
        <w:separator/>
      </w:r>
    </w:p>
  </w:footnote>
  <w:footnote w:type="continuationSeparator" w:id="0">
    <w:p w14:paraId="3F2DF1C5" w14:textId="77777777" w:rsidR="008A756E" w:rsidRDefault="008A756E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C01DE61" w14:textId="77777777" w:rsidTr="007C6EBC">
      <w:trPr>
        <w:trHeight w:val="567"/>
      </w:trPr>
      <w:tc>
        <w:tcPr>
          <w:tcW w:w="5745" w:type="dxa"/>
          <w:vAlign w:val="center"/>
        </w:tcPr>
        <w:p w14:paraId="46FED479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514462F" wp14:editId="55D572E8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392A04AB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0EBCE2F1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F5AF7C3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185B"/>
    <w:multiLevelType w:val="multilevel"/>
    <w:tmpl w:val="32D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25345"/>
    <w:multiLevelType w:val="hybridMultilevel"/>
    <w:tmpl w:val="AA9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E11C2"/>
    <w:multiLevelType w:val="multilevel"/>
    <w:tmpl w:val="DDFE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9410F"/>
    <w:multiLevelType w:val="hybridMultilevel"/>
    <w:tmpl w:val="07B4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2317">
    <w:abstractNumId w:val="0"/>
  </w:num>
  <w:num w:numId="2" w16cid:durableId="1661076721">
    <w:abstractNumId w:val="1"/>
  </w:num>
  <w:num w:numId="3" w16cid:durableId="1596786502">
    <w:abstractNumId w:val="3"/>
  </w:num>
  <w:num w:numId="4" w16cid:durableId="1332948966">
    <w:abstractNumId w:val="5"/>
  </w:num>
  <w:num w:numId="5" w16cid:durableId="124586749">
    <w:abstractNumId w:val="4"/>
  </w:num>
  <w:num w:numId="6" w16cid:durableId="14081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BmQYt1FyTIJeg/4lQIKYR/MhtPXVcmM5vZy2pcsA6L5c7Odw9lB+7gr6MaLX6esveKD0cvKEHqKsdDFJtKTqQ==" w:salt="lTcAPdSJ7bR35R35S4wN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850C9"/>
    <w:rsid w:val="000D36F4"/>
    <w:rsid w:val="000D55C2"/>
    <w:rsid w:val="0010195D"/>
    <w:rsid w:val="00120AFD"/>
    <w:rsid w:val="00160A7E"/>
    <w:rsid w:val="00180C02"/>
    <w:rsid w:val="001912C9"/>
    <w:rsid w:val="00197B93"/>
    <w:rsid w:val="001A7722"/>
    <w:rsid w:val="00234718"/>
    <w:rsid w:val="002B3B3A"/>
    <w:rsid w:val="002C3535"/>
    <w:rsid w:val="002F4E0D"/>
    <w:rsid w:val="00322BC6"/>
    <w:rsid w:val="00324A86"/>
    <w:rsid w:val="0039228E"/>
    <w:rsid w:val="003C3122"/>
    <w:rsid w:val="003D424C"/>
    <w:rsid w:val="003E6A83"/>
    <w:rsid w:val="003F41B0"/>
    <w:rsid w:val="003F6BEB"/>
    <w:rsid w:val="00406741"/>
    <w:rsid w:val="004304F6"/>
    <w:rsid w:val="0044180F"/>
    <w:rsid w:val="004E6C9D"/>
    <w:rsid w:val="0056275D"/>
    <w:rsid w:val="005B3185"/>
    <w:rsid w:val="006B0404"/>
    <w:rsid w:val="006B4494"/>
    <w:rsid w:val="006F743B"/>
    <w:rsid w:val="007616E1"/>
    <w:rsid w:val="007958CC"/>
    <w:rsid w:val="007C6EBC"/>
    <w:rsid w:val="007E559B"/>
    <w:rsid w:val="008A0999"/>
    <w:rsid w:val="008A756E"/>
    <w:rsid w:val="008B014B"/>
    <w:rsid w:val="008F52CA"/>
    <w:rsid w:val="009325D8"/>
    <w:rsid w:val="00972605"/>
    <w:rsid w:val="0099275A"/>
    <w:rsid w:val="00A026B1"/>
    <w:rsid w:val="00A64949"/>
    <w:rsid w:val="00A67718"/>
    <w:rsid w:val="00AD4209"/>
    <w:rsid w:val="00B45C5D"/>
    <w:rsid w:val="00B50D17"/>
    <w:rsid w:val="00B600D7"/>
    <w:rsid w:val="00B646D7"/>
    <w:rsid w:val="00B67C65"/>
    <w:rsid w:val="00BF0F97"/>
    <w:rsid w:val="00BF10C8"/>
    <w:rsid w:val="00C709A9"/>
    <w:rsid w:val="00CC4ED7"/>
    <w:rsid w:val="00CC7078"/>
    <w:rsid w:val="00CE36D7"/>
    <w:rsid w:val="00CF7974"/>
    <w:rsid w:val="00D24253"/>
    <w:rsid w:val="00D3012D"/>
    <w:rsid w:val="00D5729C"/>
    <w:rsid w:val="00D80EF0"/>
    <w:rsid w:val="00D94F3D"/>
    <w:rsid w:val="00DE5485"/>
    <w:rsid w:val="00DF0B63"/>
    <w:rsid w:val="00E03FED"/>
    <w:rsid w:val="00E108D2"/>
    <w:rsid w:val="00E11B2F"/>
    <w:rsid w:val="00E41F65"/>
    <w:rsid w:val="00EB419D"/>
    <w:rsid w:val="00EB6B66"/>
    <w:rsid w:val="00EE34E4"/>
    <w:rsid w:val="00F01D48"/>
    <w:rsid w:val="00F47C97"/>
    <w:rsid w:val="00F5407F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07EB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3F0C4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DAABFDC10C304108AA105ACD3ADA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6817-2AC8-4D92-80B3-D41D592179EE}"/>
      </w:docPartPr>
      <w:docPartBody>
        <w:p w:rsidR="00000000" w:rsidRDefault="00E920A7" w:rsidP="00E920A7">
          <w:pPr>
            <w:pStyle w:val="DAABFDC10C304108AA105ACD3ADA8DFA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56AB5"/>
    <w:rsid w:val="0008611C"/>
    <w:rsid w:val="00091458"/>
    <w:rsid w:val="000D0F27"/>
    <w:rsid w:val="000F02EB"/>
    <w:rsid w:val="002A342B"/>
    <w:rsid w:val="002C4B7B"/>
    <w:rsid w:val="002F4E0D"/>
    <w:rsid w:val="00301EFB"/>
    <w:rsid w:val="0032199F"/>
    <w:rsid w:val="00362108"/>
    <w:rsid w:val="003C3122"/>
    <w:rsid w:val="003F0C47"/>
    <w:rsid w:val="0042351D"/>
    <w:rsid w:val="005725BA"/>
    <w:rsid w:val="00583545"/>
    <w:rsid w:val="00652485"/>
    <w:rsid w:val="008375AD"/>
    <w:rsid w:val="008430A4"/>
    <w:rsid w:val="00916592"/>
    <w:rsid w:val="00945CC8"/>
    <w:rsid w:val="00972605"/>
    <w:rsid w:val="00B31DFD"/>
    <w:rsid w:val="00BF0F97"/>
    <w:rsid w:val="00C4621C"/>
    <w:rsid w:val="00C571A4"/>
    <w:rsid w:val="00CE36D7"/>
    <w:rsid w:val="00D94F3D"/>
    <w:rsid w:val="00E25919"/>
    <w:rsid w:val="00E41464"/>
    <w:rsid w:val="00E920A7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0A7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2637242DF7A344D1BC317116D03CB76C">
    <w:name w:val="2637242DF7A344D1BC317116D03CB76C"/>
    <w:rsid w:val="00916592"/>
  </w:style>
  <w:style w:type="paragraph" w:customStyle="1" w:styleId="DAABFDC10C304108AA105ACD3ADA8DFA">
    <w:name w:val="DAABFDC10C304108AA105ACD3ADA8DFA"/>
    <w:rsid w:val="00E920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1647</Characters>
  <Application>Microsoft Office Word</Application>
  <DocSecurity>0</DocSecurity>
  <Lines>126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2026-01-13T07:34:00Z</dcterms:created>
  <dcterms:modified xsi:type="dcterms:W3CDTF">2026-01-13T07:36:00Z</dcterms:modified>
</cp:coreProperties>
</file>